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E690" w14:textId="77777777" w:rsidR="004738C6" w:rsidRDefault="004738C6" w:rsidP="001C1318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25C4AC" w14:textId="455E5A52" w:rsidR="001C1318" w:rsidRPr="00427D33" w:rsidRDefault="001C1318" w:rsidP="001C1318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Pr="00427D33">
        <w:rPr>
          <w:rFonts w:eastAsia="Times New Roman" w:cstheme="minorHAnsi"/>
          <w:sz w:val="24"/>
          <w:szCs w:val="24"/>
          <w:lang w:eastAsia="pl-PL"/>
        </w:rPr>
        <w:t>, ………………………………….</w:t>
      </w:r>
    </w:p>
    <w:p w14:paraId="1A80C031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14:paraId="5859E739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14:paraId="0C08643B" w14:textId="7B233947" w:rsidR="001C1318" w:rsidRPr="00427D33" w:rsidRDefault="00385AC4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1318"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zamieszkania..........................................................</w:t>
      </w:r>
    </w:p>
    <w:p w14:paraId="2F5FB78D" w14:textId="54141D44" w:rsidR="001C1318" w:rsidRPr="00427D33" w:rsidRDefault="001C1318" w:rsidP="00CB2C40">
      <w:pPr>
        <w:spacing w:after="0" w:line="300" w:lineRule="exact"/>
        <w:ind w:left="-567" w:right="-567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61156AC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6ABAC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9C4F4" w14:textId="2D760E5C" w:rsidR="001C1318" w:rsidRPr="00CB2C40" w:rsidRDefault="001C1318" w:rsidP="00CB2C40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CB2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BD5A228" w14:textId="42E52BCA" w:rsidR="001C1318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DC09E" w14:textId="77777777" w:rsidR="00385AC4" w:rsidRPr="00427D33" w:rsidRDefault="00385AC4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8AE3E" w14:textId="54CD6AE4" w:rsidR="001C1318" w:rsidRPr="00427D33" w:rsidRDefault="001C1318" w:rsidP="00CB2C40">
      <w:pPr>
        <w:spacing w:after="0" w:line="30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a pouczony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odpowiedzialności karnej z art.233 §1 KK </w:t>
      </w:r>
      <w:r w:rsidRPr="0048245B">
        <w:rPr>
          <w:rFonts w:ascii="Times New Roman" w:hAnsi="Times New Roman" w:cs="Times New Roman"/>
        </w:rPr>
        <w:t>przewidującego karę pozbawienia wolności do lat 3 za składanie fałszywych oświadczeń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jestem</w:t>
      </w:r>
      <w:r w:rsidR="009F7B5B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F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korzystającą z pomocy Ośrodka Pomocy Społecznej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1EFA7D" w14:textId="4587A26B" w:rsidR="001C1318" w:rsidRPr="00CB2C40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44D66F61" w14:textId="678A80BF" w:rsidR="00CB2C40" w:rsidRDefault="00370363" w:rsidP="00CB2C40">
      <w:pPr>
        <w:ind w:firstLine="708"/>
        <w:rPr>
          <w:rFonts w:ascii="Times New Roman" w:hAnsi="Times New Roman" w:cs="Times New Roman"/>
          <w:b/>
          <w:bCs/>
        </w:rPr>
      </w:pPr>
      <w:r w:rsidRPr="00370363">
        <w:rPr>
          <w:rFonts w:ascii="Times New Roman" w:hAnsi="Times New Roman" w:cs="Times New Roman"/>
        </w:rPr>
        <w:t>Oświadczam, że jestem/ nie jestem</w:t>
      </w:r>
      <w:r w:rsidR="00CB2C40">
        <w:rPr>
          <w:rFonts w:ascii="Times New Roman" w:hAnsi="Times New Roman" w:cs="Times New Roman"/>
        </w:rPr>
        <w:t>*</w:t>
      </w:r>
      <w:r w:rsidRPr="00370363">
        <w:rPr>
          <w:rFonts w:ascii="Times New Roman" w:hAnsi="Times New Roman" w:cs="Times New Roman"/>
        </w:rPr>
        <w:t xml:space="preserve">  osobą korzystającą z Programu Operacyjnego Pomoc Żywnościową 2014 – 2020 i otrzymuję wsparcie z </w:t>
      </w:r>
      <w:r w:rsidRPr="00370363">
        <w:rPr>
          <w:rFonts w:ascii="Times New Roman" w:hAnsi="Times New Roman" w:cs="Times New Roman"/>
          <w:b/>
          <w:bCs/>
        </w:rPr>
        <w:t>PO PŻ w formie produktów żywnościowych.</w:t>
      </w:r>
    </w:p>
    <w:p w14:paraId="34A375C5" w14:textId="4DC84D4B" w:rsidR="00CB2C40" w:rsidRDefault="00CB2C40" w:rsidP="00CB2C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bezrobotn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zarejestrowaną/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niezarejestrowaną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Pracy. O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jestem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jestem*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bierną zawodowo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184A0932" w14:textId="098E7B81" w:rsidR="00385AC4" w:rsidRPr="00427D33" w:rsidRDefault="00385AC4" w:rsidP="00CB2C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jestem/nie jestem* osobą bezdomną. </w:t>
      </w:r>
    </w:p>
    <w:p w14:paraId="7DE9C9C6" w14:textId="77777777" w:rsidR="00CB2C40" w:rsidRPr="00427D33" w:rsidRDefault="00CB2C40" w:rsidP="00CB2C4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AA674" w14:textId="46F063C4" w:rsidR="00370363" w:rsidRDefault="00370363">
      <w:pPr>
        <w:rPr>
          <w:rFonts w:ascii="Times New Roman" w:hAnsi="Times New Roman" w:cs="Times New Roman"/>
          <w:b/>
          <w:bCs/>
        </w:rPr>
      </w:pPr>
    </w:p>
    <w:p w14:paraId="099C0D32" w14:textId="3A6B9D8B" w:rsidR="00370363" w:rsidRPr="00370363" w:rsidRDefault="00370363" w:rsidP="00370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……</w:t>
      </w:r>
      <w:r w:rsidRPr="00370363">
        <w:rPr>
          <w:rFonts w:ascii="Times New Roman" w:hAnsi="Times New Roman" w:cs="Times New Roman"/>
        </w:rPr>
        <w:t>......................................................................</w:t>
      </w:r>
    </w:p>
    <w:p w14:paraId="0F3035D1" w14:textId="3A24BD2F" w:rsidR="00370363" w:rsidRDefault="00370363" w:rsidP="00370363">
      <w:pPr>
        <w:jc w:val="right"/>
        <w:rPr>
          <w:rFonts w:ascii="Times New Roman" w:hAnsi="Times New Roman" w:cs="Times New Roman"/>
        </w:rPr>
      </w:pPr>
      <w:r w:rsidRPr="00370363">
        <w:rPr>
          <w:rFonts w:ascii="Times New Roman" w:hAnsi="Times New Roman" w:cs="Times New Roman"/>
        </w:rPr>
        <w:t xml:space="preserve">                                                                                  (data i podpis osoby składającej oświadczenie)</w:t>
      </w:r>
    </w:p>
    <w:p w14:paraId="2E7A8C31" w14:textId="77777777" w:rsidR="00385AC4" w:rsidRDefault="00385AC4" w:rsidP="00370363">
      <w:pPr>
        <w:jc w:val="right"/>
        <w:rPr>
          <w:rFonts w:ascii="Times New Roman" w:hAnsi="Times New Roman" w:cs="Times New Roman"/>
        </w:rPr>
      </w:pPr>
    </w:p>
    <w:p w14:paraId="7A34E767" w14:textId="7D15916D" w:rsidR="00CB2C40" w:rsidRPr="00385AC4" w:rsidRDefault="001F50C6" w:rsidP="00CB2C40">
      <w:pPr>
        <w:tabs>
          <w:tab w:val="left" w:pos="0"/>
        </w:tabs>
        <w:rPr>
          <w:rFonts w:cs="Arial"/>
        </w:rPr>
      </w:pPr>
      <w:r w:rsidRPr="00385AC4">
        <w:rPr>
          <w:rFonts w:cs="Arial"/>
        </w:rPr>
        <w:t>*</w:t>
      </w:r>
      <w:r w:rsidR="00CB2C40" w:rsidRPr="00385AC4">
        <w:rPr>
          <w:rFonts w:cs="Arial"/>
        </w:rPr>
        <w:t>*Osoba bierna zawodowo to osoba, które w danej chwili nie tworzy zasobów siły roboczej (tzn. nie pracuje i nie jest bezrobotna). Zaliczamy m.in.:</w:t>
      </w:r>
    </w:p>
    <w:p w14:paraId="5A9E4A49" w14:textId="77777777" w:rsidR="00CB2C40" w:rsidRPr="00385AC4" w:rsidRDefault="00CB2C40" w:rsidP="00CB2C40">
      <w:pPr>
        <w:numPr>
          <w:ilvl w:val="0"/>
          <w:numId w:val="1"/>
        </w:numPr>
        <w:spacing w:after="120"/>
        <w:ind w:left="425" w:hanging="425"/>
        <w:contextualSpacing/>
        <w:rPr>
          <w:rFonts w:cs="Arial"/>
        </w:rPr>
      </w:pPr>
      <w:r w:rsidRPr="00385AC4">
        <w:rPr>
          <w:rFonts w:cs="Arial"/>
        </w:rPr>
        <w:t xml:space="preserve">studentów studiów stacjonarnych, którzy uznawani są za osoby bierne zawodowo, chyba że pracują (również na część etatu), wówczas są osobami pracującymi. </w:t>
      </w:r>
    </w:p>
    <w:p w14:paraId="0594B3B5" w14:textId="77777777" w:rsidR="00CB2C40" w:rsidRPr="00385AC4" w:rsidRDefault="00CB2C40" w:rsidP="00CB2C40">
      <w:pPr>
        <w:numPr>
          <w:ilvl w:val="0"/>
          <w:numId w:val="1"/>
        </w:numPr>
        <w:spacing w:before="120" w:after="120"/>
        <w:ind w:left="426" w:hanging="426"/>
        <w:contextualSpacing/>
        <w:jc w:val="both"/>
        <w:rPr>
          <w:rFonts w:cs="Arial"/>
        </w:rPr>
      </w:pPr>
      <w:r w:rsidRPr="00385AC4">
        <w:rPr>
          <w:rFonts w:cs="Arial"/>
        </w:rPr>
        <w:t>studentów studiów niestacjonarnych (studia wieczorowe, zaoczne) ale tylko wtedy gdy nie są zarejestrowani jako osoby bezrobotne (konieczna jest weryfikacja czy dana osoba jest zarejestrowana) i nie pracują; Doktoranci mogą być uznani za osoby bierne zawodowo, jeżeli nie są zatrudnieni na uczelni, w innej instytucji lub przedsiębiorstwie.</w:t>
      </w:r>
    </w:p>
    <w:p w14:paraId="34BECA6C" w14:textId="77777777" w:rsidR="00CB2C40" w:rsidRPr="00385AC4" w:rsidRDefault="00CB2C40" w:rsidP="00CB2C40">
      <w:pPr>
        <w:numPr>
          <w:ilvl w:val="0"/>
          <w:numId w:val="1"/>
        </w:numPr>
        <w:spacing w:before="120" w:after="120"/>
        <w:ind w:left="426" w:hanging="426"/>
        <w:contextualSpacing/>
        <w:jc w:val="both"/>
        <w:rPr>
          <w:rFonts w:cs="Arial"/>
        </w:rPr>
      </w:pPr>
      <w:r w:rsidRPr="00385AC4">
        <w:rPr>
          <w:rFonts w:cs="Arial"/>
        </w:rPr>
        <w:t xml:space="preserve">osoby będące na urlopie wychowawczym (rozumianym jako nieobecność w pracy, spowodowana opieką nad dzieckiem w okresie, który nie mieści się w ramach urlopu macierzyńskiego lub urlopu rodzicielskiego), ale tylko wtedy gdy nie są zarejestrowani jako osoby bezrobotne (konieczna jest weryfikacja czy dana osoba jest zarejestrowana), jeżeli są zarejestrowane już jako bezrobotne </w:t>
      </w:r>
      <w:r w:rsidRPr="00385AC4">
        <w:rPr>
          <w:rFonts w:cs="Arial"/>
        </w:rPr>
        <w:lastRenderedPageBreak/>
        <w:t>wówczas status bezrobotnego ma pierwszeństwo. Taka sytuacja ma miejsce w momencie gdy np. osoba bierna zawodowo urodziła dziecko, niemniej w związku z tym, iż jest niezatrudniona nie pobiera od pracodawcy świadczeń z tytułu urlopu macierzyńskiego lub rodzicielskiego. W związku z tym,</w:t>
      </w:r>
      <w:r w:rsidRPr="00385AC4">
        <w:rPr>
          <w:rFonts w:cs="ArialMT"/>
        </w:rPr>
        <w:t xml:space="preserve"> </w:t>
      </w:r>
      <w:r w:rsidRPr="00385AC4">
        <w:rPr>
          <w:rFonts w:cs="Arial"/>
        </w:rPr>
        <w:t>należy ją traktować jako osobę bierną zawodowo chyba, że jest zarejestrowana jako bezrobotna, wówczas zgodnie z definicją należy wykazać ją jako osobę bezrobotną.</w:t>
      </w:r>
    </w:p>
    <w:p w14:paraId="418EA3A0" w14:textId="77777777" w:rsidR="00CB2C40" w:rsidRPr="00385AC4" w:rsidRDefault="00CB2C40" w:rsidP="00CB2C40">
      <w:pPr>
        <w:rPr>
          <w:rFonts w:ascii="Times New Roman" w:hAnsi="Times New Roman" w:cs="Times New Roman"/>
        </w:rPr>
      </w:pPr>
    </w:p>
    <w:sectPr w:rsidR="00CB2C40" w:rsidRPr="00385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9CE84" w14:textId="77777777" w:rsidR="008719D2" w:rsidRDefault="008719D2" w:rsidP="001C1318">
      <w:pPr>
        <w:spacing w:after="0" w:line="240" w:lineRule="auto"/>
      </w:pPr>
      <w:r>
        <w:separator/>
      </w:r>
    </w:p>
  </w:endnote>
  <w:endnote w:type="continuationSeparator" w:id="0">
    <w:p w14:paraId="22D69FEC" w14:textId="77777777" w:rsidR="008719D2" w:rsidRDefault="008719D2" w:rsidP="001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C484" w14:textId="77777777" w:rsidR="00135F65" w:rsidRDefault="00135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99D5" w14:textId="3D12B2D3" w:rsidR="001C1318" w:rsidRDefault="001C1318" w:rsidP="001C1318">
    <w:pPr>
      <w:pStyle w:val="Stopka"/>
    </w:pPr>
    <w:r>
      <w:t xml:space="preserve">                                                     </w:t>
    </w:r>
    <w:r w:rsidRPr="000200D7">
      <w:rPr>
        <w:rFonts w:ascii="Verdana" w:hAnsi="Verdana"/>
        <w:color w:val="313131"/>
        <w:sz w:val="20"/>
        <w:szCs w:val="20"/>
      </w:rPr>
      <w:t>RPWM.11.01.</w:t>
    </w:r>
    <w:r>
      <w:rPr>
        <w:rFonts w:ascii="Verdana" w:hAnsi="Verdana"/>
        <w:color w:val="313131"/>
        <w:sz w:val="20"/>
        <w:szCs w:val="20"/>
      </w:rPr>
      <w:t>01-28-0</w:t>
    </w:r>
    <w:r w:rsidR="009671FE">
      <w:rPr>
        <w:rFonts w:ascii="Verdana" w:hAnsi="Verdana"/>
        <w:color w:val="313131"/>
        <w:sz w:val="20"/>
        <w:szCs w:val="20"/>
      </w:rPr>
      <w:t>1</w:t>
    </w:r>
    <w:r w:rsidR="005E3D9B">
      <w:rPr>
        <w:rFonts w:ascii="Verdana" w:hAnsi="Verdana"/>
        <w:color w:val="313131"/>
        <w:sz w:val="20"/>
        <w:szCs w:val="20"/>
      </w:rPr>
      <w:t>3</w:t>
    </w:r>
    <w:r w:rsidR="00135F65">
      <w:rPr>
        <w:rFonts w:ascii="Verdana" w:hAnsi="Verdana"/>
        <w:color w:val="313131"/>
        <w:sz w:val="20"/>
        <w:szCs w:val="20"/>
      </w:rPr>
      <w:t>1</w:t>
    </w:r>
    <w:r w:rsidR="00B12E8C">
      <w:rPr>
        <w:rFonts w:ascii="Verdana" w:hAnsi="Verdana"/>
        <w:color w:val="313131"/>
        <w:sz w:val="20"/>
        <w:szCs w:val="20"/>
      </w:rPr>
      <w:t>/19</w:t>
    </w:r>
  </w:p>
  <w:p w14:paraId="17BDAF00" w14:textId="62D79A9D" w:rsidR="001C1318" w:rsidRDefault="001C1318">
    <w:pPr>
      <w:pStyle w:val="Stopka"/>
    </w:pPr>
  </w:p>
  <w:p w14:paraId="04537246" w14:textId="0EBCBBA0" w:rsidR="00CB2C40" w:rsidRDefault="00CB2C40">
    <w:pPr>
      <w:pStyle w:val="Stopka"/>
    </w:pPr>
    <w:r>
      <w:t>*</w:t>
    </w:r>
    <w:r w:rsidRPr="00CB2C40">
      <w:rPr>
        <w:i/>
        <w:iCs/>
      </w:rPr>
      <w:t>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C815B" w14:textId="77777777" w:rsidR="00135F65" w:rsidRDefault="00135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85F8" w14:textId="77777777" w:rsidR="008719D2" w:rsidRDefault="008719D2" w:rsidP="001C1318">
      <w:pPr>
        <w:spacing w:after="0" w:line="240" w:lineRule="auto"/>
      </w:pPr>
      <w:r>
        <w:separator/>
      </w:r>
    </w:p>
  </w:footnote>
  <w:footnote w:type="continuationSeparator" w:id="0">
    <w:p w14:paraId="2C80DADC" w14:textId="77777777" w:rsidR="008719D2" w:rsidRDefault="008719D2" w:rsidP="001C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B176" w14:textId="77777777" w:rsidR="00135F65" w:rsidRDefault="00135F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5453" w14:textId="5D3A2B02" w:rsidR="001C1318" w:rsidRDefault="001C1318">
    <w:pPr>
      <w:pStyle w:val="Nagwek"/>
    </w:pPr>
    <w:r w:rsidRPr="00DF4844">
      <w:rPr>
        <w:noProof/>
        <w:lang w:eastAsia="pl-PL"/>
      </w:rPr>
      <w:drawing>
        <wp:inline distT="0" distB="0" distL="0" distR="0" wp14:anchorId="1B90C4F8" wp14:editId="1BE11E62">
          <wp:extent cx="5759450" cy="550992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081F" w14:textId="77777777" w:rsidR="00135F65" w:rsidRDefault="00135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3C"/>
    <w:rsid w:val="00135F65"/>
    <w:rsid w:val="001C1318"/>
    <w:rsid w:val="001F50C6"/>
    <w:rsid w:val="00217546"/>
    <w:rsid w:val="00370363"/>
    <w:rsid w:val="00385AC4"/>
    <w:rsid w:val="004232E2"/>
    <w:rsid w:val="004738C6"/>
    <w:rsid w:val="005E0BC8"/>
    <w:rsid w:val="005E3D9B"/>
    <w:rsid w:val="006E4E52"/>
    <w:rsid w:val="008719D2"/>
    <w:rsid w:val="008A4A07"/>
    <w:rsid w:val="00900F14"/>
    <w:rsid w:val="009671FE"/>
    <w:rsid w:val="009F7B5B"/>
    <w:rsid w:val="00B12E8C"/>
    <w:rsid w:val="00B16569"/>
    <w:rsid w:val="00B264E0"/>
    <w:rsid w:val="00C12A6F"/>
    <w:rsid w:val="00CB2C40"/>
    <w:rsid w:val="00E240A1"/>
    <w:rsid w:val="00E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A77A"/>
  <w15:chartTrackingRefBased/>
  <w15:docId w15:val="{367DA44C-3FD3-468D-AAEE-F3FF33E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318"/>
  </w:style>
  <w:style w:type="paragraph" w:styleId="Stopka">
    <w:name w:val="footer"/>
    <w:basedOn w:val="Normalny"/>
    <w:link w:val="StopkaZnak"/>
    <w:uiPriority w:val="99"/>
    <w:unhideWhenUsed/>
    <w:rsid w:val="001C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18"/>
  </w:style>
  <w:style w:type="paragraph" w:styleId="Tekstdymka">
    <w:name w:val="Balloon Text"/>
    <w:basedOn w:val="Normalny"/>
    <w:link w:val="TekstdymkaZnak"/>
    <w:uiPriority w:val="99"/>
    <w:semiHidden/>
    <w:unhideWhenUsed/>
    <w:rsid w:val="0096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2018-12-20T08:49:00Z</dcterms:created>
  <dcterms:modified xsi:type="dcterms:W3CDTF">2020-09-01T10:27:00Z</dcterms:modified>
</cp:coreProperties>
</file>